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pacing w:line="700" w:lineRule="exact"/>
        <w:rPr>
          <w:rFonts w:ascii="黑体" w:hAnsi="黑体" w:eastAsia="黑体" w:cs="仿宋"/>
          <w:sz w:val="32"/>
          <w:szCs w:val="32"/>
        </w:rPr>
      </w:pPr>
    </w:p>
    <w:p>
      <w:pPr>
        <w:pStyle w:val="4"/>
        <w:spacing w:line="700" w:lineRule="exact"/>
        <w:jc w:val="center"/>
        <w:rPr>
          <w:rFonts w:hAnsi="方正小标宋简体"/>
          <w:sz w:val="44"/>
          <w:szCs w:val="44"/>
        </w:rPr>
      </w:pPr>
      <w:r>
        <w:rPr>
          <w:rFonts w:hint="eastAsia" w:hAnsi="方正小标宋简体"/>
          <w:sz w:val="44"/>
          <w:szCs w:val="44"/>
        </w:rPr>
        <w:t>第十八届辽宁省青少年机器人竞赛</w:t>
      </w:r>
    </w:p>
    <w:p>
      <w:pPr>
        <w:pStyle w:val="4"/>
        <w:spacing w:line="700" w:lineRule="exact"/>
        <w:jc w:val="center"/>
        <w:rPr>
          <w:rFonts w:hAnsi="方正小标宋简体"/>
          <w:sz w:val="44"/>
          <w:szCs w:val="44"/>
        </w:rPr>
      </w:pPr>
      <w:r>
        <w:rPr>
          <w:rFonts w:hint="eastAsia" w:hAnsi="方正小标宋简体"/>
          <w:sz w:val="44"/>
          <w:szCs w:val="44"/>
        </w:rPr>
        <w:t>VEX 挑战赛项目补充说明</w:t>
      </w:r>
    </w:p>
    <w:p>
      <w:pPr>
        <w:widowControl/>
        <w:spacing w:line="70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一、本届省赛仍然采用联队报名制，即各市选派的参赛队伍须满足4名选手并拥有两台VEX机器人。 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二、竞赛场地道具摆放采用国赛规则中的典型放置方案，不再追加其余放置方案。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三、自动时长由参赛队进入准备区后，队员代表抽签确定。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四、根据实际参赛队伍数量，进行合理设置，并于赛前领队会告知各参赛队。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五、省赛检录时须上交工程笔记（工程笔记中必须有联队队员与两台参赛机器人合影照片）。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25144"/>
    <w:rsid w:val="6082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2021-04-30T06:10:00Z</dcterms:created>
  <dc:creator>xiaoxiaotong</dc:creator>
  <cp:lastModifiedBy>xiaoxiaotong</cp:lastModifiedBy>
  <dcterms:modified xsi:type="dcterms:W3CDTF">2021-04-30T06:10:15Z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4045F4663AAB432C9BBBBE2ACBDCE27D</vt:lpwstr>
  </property>
</Properties>
</file>